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2026 - 108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BBS Brinkstr. / Rückbau der Gebäudeteile A1 + C1 sowie Ersatzneubau - Aluminium - PR-Fassade, Fenster, Türen u. Raffstore</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Der Landkreis Osnabrück plant am Berufsschulzentrum BBS Brinkstraße in Osnabrück den Erweiterungs- / Ersatzneubau eines Gebäudes.
Bei dem neu zu erstellenden Gebäude handelt es sich um einen unterkellerten Ersatzbau der Berufsschule mit im Wesentlichen gegründeter Stahlbetonkonstruktion mit einer gedämmten Metallfassade und einem Flachdach aus Stahlbeton mit Dämmung.
Der Ersatzneubau wird in Massivbauweise mit einer Ortbetondecke hergestellt. Im Bereich des Flures zum Übergang zum Bestandsgebäude wird eine Filigrandecke geplant. In der Mittelachse wird die Decke durch Stützen gehalten. Alle Außenwände werden in Stahlbeton vorgesehen. Die Gründung wird über eine elastisch gebettete Sohlplatte realisiert. Es wird in den Lastangaben eine mögliche Aufstockung um zwei Vollgeschosse berücksichtigt.
Abmessungen Neubau:
· Gesamtlänge: l = ca. 16,0 m
· Gesamtbreite: b = ca. 16,0 m
· Höhe h = ca. 11,75 m von OK FFB im UG
Abmessungen neuer Verbindungsgang zum Bestandsgebäude:
· Gesamtlänge: l = ca. 5,06 m
· Gesamtbreite: b = ca. 6,08 m
· Höhe h = ca. 10,2 m von OK Gelände
Gegenstand der zu vergebenden Leistung sind die für den Ersatzneubau erforderlichen Aluminium - PR-Fassade, Fenster, Türen u. Raffstore.
Ausführungszeitraum: 05.10.2026 - 15.01.2027</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