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2026-VOB-70/3-013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Umgestaltung Bolzplatz Mönterstraße; Landschaftsgärtnerische Arbeiten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 xml:space="preserve">Umgestaltung Bolzplatz Mönterstraße; Landschaftsgärtnerische Arbeiten
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