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2026-VOB-62/2-012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Sanierung von Fahrbahnaufbrüchen Wittekindstr. - Berliner Platz; Straßenbauarbeiten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Straßenbauarbeiten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