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DDC-Anlagen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Rahmenvereinbarung DDC-Anlagen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